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A0" w:rsidRPr="00E95BB6" w:rsidRDefault="003D68A0" w:rsidP="003D68A0">
      <w:pPr>
        <w:pStyle w:val="Heading1"/>
        <w:rPr>
          <w:rFonts w:ascii="Century Gothic" w:hAnsi="Century Gothic"/>
        </w:rPr>
      </w:pPr>
      <w:r w:rsidRPr="00E95BB6">
        <w:rPr>
          <w:rFonts w:ascii="Century Gothic" w:hAnsi="Century Gothic"/>
        </w:rPr>
        <w:t>FOR IMMEDIATE RELEASE</w:t>
      </w:r>
      <w:r w:rsidR="00215B92">
        <w:rPr>
          <w:rFonts w:ascii="Century Gothic" w:hAnsi="Century Gothic"/>
        </w:rPr>
        <w:t xml:space="preserve"> To News Sources</w:t>
      </w:r>
      <w:r w:rsidRPr="00E95BB6">
        <w:rPr>
          <w:rFonts w:ascii="Century Gothic" w:hAnsi="Century Gothic"/>
        </w:rPr>
        <w:t xml:space="preserve"> – </w:t>
      </w:r>
      <w:r w:rsidR="00FE0842">
        <w:rPr>
          <w:rFonts w:ascii="Century Gothic" w:hAnsi="Century Gothic"/>
        </w:rPr>
        <w:t>April 8th</w:t>
      </w:r>
      <w:r>
        <w:rPr>
          <w:rFonts w:ascii="Century Gothic" w:hAnsi="Century Gothic"/>
        </w:rPr>
        <w:t>, 2016</w:t>
      </w:r>
      <w:r w:rsidRPr="00E95BB6">
        <w:rPr>
          <w:rFonts w:ascii="Century Gothic" w:hAnsi="Century Gothic"/>
        </w:rPr>
        <w:t xml:space="preserve"> </w:t>
      </w:r>
    </w:p>
    <w:p w:rsidR="003D68A0" w:rsidRPr="00656F33" w:rsidRDefault="003D68A0" w:rsidP="003D68A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Cs w:val="40"/>
        </w:rPr>
      </w:pPr>
      <w:r w:rsidRPr="00656F33">
        <w:rPr>
          <w:rFonts w:ascii="Century Gothic" w:hAnsi="Century Gothic"/>
          <w:szCs w:val="40"/>
        </w:rPr>
        <w:t xml:space="preserve">Contact: </w:t>
      </w:r>
      <w:r w:rsidRPr="00656F33">
        <w:rPr>
          <w:rFonts w:ascii="Century Gothic" w:hAnsi="Century Gothic"/>
          <w:szCs w:val="40"/>
        </w:rPr>
        <w:tab/>
        <w:t>Alexandra Leung</w:t>
      </w:r>
      <w:r w:rsidRPr="00656F33">
        <w:rPr>
          <w:rFonts w:ascii="Century Gothic" w:hAnsi="Century Gothic"/>
          <w:szCs w:val="40"/>
        </w:rPr>
        <w:br/>
      </w:r>
      <w:r w:rsidRPr="00656F33">
        <w:rPr>
          <w:rFonts w:ascii="Century Gothic" w:hAnsi="Century Gothic"/>
          <w:szCs w:val="40"/>
        </w:rPr>
        <w:tab/>
      </w:r>
      <w:r w:rsidRPr="00656F33">
        <w:rPr>
          <w:rFonts w:ascii="Century Gothic" w:hAnsi="Century Gothic"/>
          <w:szCs w:val="40"/>
        </w:rPr>
        <w:tab/>
      </w:r>
      <w:hyperlink r:id="rId4" w:history="1">
        <w:r w:rsidRPr="00656F33">
          <w:rPr>
            <w:rStyle w:val="Hyperlink"/>
            <w:rFonts w:ascii="Century Gothic" w:hAnsi="Century Gothic"/>
            <w:szCs w:val="40"/>
          </w:rPr>
          <w:t>communicate@islc.net</w:t>
        </w:r>
      </w:hyperlink>
    </w:p>
    <w:p w:rsidR="003D68A0" w:rsidRPr="00656F33" w:rsidRDefault="003D68A0" w:rsidP="003D68A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Cs w:val="40"/>
        </w:rPr>
      </w:pPr>
      <w:r w:rsidRPr="00656F33">
        <w:rPr>
          <w:rFonts w:ascii="Century Gothic" w:hAnsi="Century Gothic"/>
          <w:szCs w:val="40"/>
        </w:rPr>
        <w:tab/>
      </w:r>
      <w:r w:rsidRPr="00656F33">
        <w:rPr>
          <w:rFonts w:ascii="Century Gothic" w:hAnsi="Century Gothic"/>
          <w:szCs w:val="40"/>
        </w:rPr>
        <w:tab/>
        <w:t>(843)838-8210</w:t>
      </w:r>
    </w:p>
    <w:p w:rsidR="003D68A0" w:rsidRDefault="003D68A0" w:rsidP="003D68A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Cs w:val="40"/>
        </w:rPr>
      </w:pPr>
      <w:r w:rsidRPr="00656F33">
        <w:rPr>
          <w:rFonts w:ascii="Century Gothic" w:hAnsi="Century Gothic"/>
          <w:szCs w:val="40"/>
        </w:rPr>
        <w:tab/>
      </w:r>
      <w:r w:rsidRPr="00656F33">
        <w:rPr>
          <w:rFonts w:ascii="Century Gothic" w:hAnsi="Century Gothic"/>
          <w:szCs w:val="40"/>
        </w:rPr>
        <w:tab/>
      </w:r>
      <w:hyperlink r:id="rId5" w:history="1">
        <w:r w:rsidRPr="00656F33">
          <w:rPr>
            <w:rStyle w:val="Hyperlink"/>
            <w:rFonts w:ascii="Century Gothic" w:hAnsi="Century Gothic"/>
            <w:szCs w:val="40"/>
          </w:rPr>
          <w:t>www.Dataw.com</w:t>
        </w:r>
      </w:hyperlink>
      <w:r w:rsidRPr="00656F33">
        <w:rPr>
          <w:rFonts w:ascii="Century Gothic" w:hAnsi="Century Gothic"/>
          <w:szCs w:val="40"/>
        </w:rPr>
        <w:t xml:space="preserve"> </w:t>
      </w:r>
    </w:p>
    <w:p w:rsidR="003D68A0" w:rsidRDefault="003D68A0" w:rsidP="003D68A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Cs w:val="40"/>
        </w:rPr>
      </w:pPr>
    </w:p>
    <w:p w:rsidR="00FE0842" w:rsidRPr="00FE0842" w:rsidRDefault="00FE0842" w:rsidP="00FE0842">
      <w:pPr>
        <w:rPr>
          <w:rFonts w:ascii="Century Gothic" w:hAnsi="Century Gothic" w:cstheme="minorHAnsi"/>
          <w:color w:val="000000" w:themeColor="text1"/>
          <w:sz w:val="36"/>
          <w:szCs w:val="36"/>
          <w:shd w:val="clear" w:color="auto" w:fill="FFFFFF"/>
        </w:rPr>
      </w:pPr>
      <w:proofErr w:type="spellStart"/>
      <w:r w:rsidRPr="00FE0842">
        <w:rPr>
          <w:rFonts w:ascii="Century Gothic" w:hAnsi="Century Gothic" w:cstheme="minorHAnsi"/>
          <w:color w:val="000000" w:themeColor="text1"/>
          <w:sz w:val="36"/>
          <w:szCs w:val="36"/>
          <w:shd w:val="clear" w:color="auto" w:fill="FFFFFF"/>
        </w:rPr>
        <w:t>Dataw</w:t>
      </w:r>
      <w:proofErr w:type="spellEnd"/>
      <w:r w:rsidRPr="00FE0842">
        <w:rPr>
          <w:rFonts w:ascii="Century Gothic" w:hAnsi="Century Gothic" w:cstheme="minorHAnsi"/>
          <w:color w:val="000000" w:themeColor="text1"/>
          <w:sz w:val="36"/>
          <w:szCs w:val="36"/>
          <w:shd w:val="clear" w:color="auto" w:fill="FFFFFF"/>
        </w:rPr>
        <w:t xml:space="preserve"> Island Works to Help Special Needs Athletes in Beaufort County</w:t>
      </w:r>
    </w:p>
    <w:p w:rsidR="00DA1F74" w:rsidRDefault="00FE0842" w:rsidP="00D7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884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it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07" w:rsidRPr="00195307" w:rsidRDefault="00195307" w:rsidP="00D7635B">
      <w:pPr>
        <w:rPr>
          <w:rFonts w:ascii="Century Gothic" w:hAnsi="Century Gothic" w:cs="Times New Roman"/>
          <w:b/>
          <w:i/>
          <w:szCs w:val="24"/>
        </w:rPr>
      </w:pPr>
      <w:r w:rsidRPr="00195307">
        <w:rPr>
          <w:rFonts w:ascii="Century Gothic" w:hAnsi="Century Gothic" w:cs="Times New Roman"/>
          <w:b/>
          <w:i/>
          <w:szCs w:val="24"/>
        </w:rPr>
        <w:t xml:space="preserve">Special needs athletes from Beaufort Middle School and Whale Branch Middle School gather with volunteers, </w:t>
      </w:r>
      <w:proofErr w:type="spellStart"/>
      <w:r w:rsidRPr="00195307">
        <w:rPr>
          <w:rFonts w:ascii="Century Gothic" w:hAnsi="Century Gothic" w:cs="Times New Roman"/>
          <w:b/>
          <w:i/>
          <w:szCs w:val="24"/>
        </w:rPr>
        <w:t>Dataw</w:t>
      </w:r>
      <w:proofErr w:type="spellEnd"/>
      <w:r w:rsidRPr="00195307">
        <w:rPr>
          <w:rFonts w:ascii="Century Gothic" w:hAnsi="Century Gothic" w:cs="Times New Roman"/>
          <w:b/>
          <w:i/>
          <w:szCs w:val="24"/>
        </w:rPr>
        <w:t xml:space="preserve"> Splash sponsors and </w:t>
      </w:r>
      <w:proofErr w:type="spellStart"/>
      <w:r w:rsidRPr="00195307">
        <w:rPr>
          <w:rFonts w:ascii="Century Gothic" w:hAnsi="Century Gothic" w:cs="Times New Roman"/>
          <w:b/>
          <w:i/>
          <w:szCs w:val="24"/>
        </w:rPr>
        <w:t>Dataw</w:t>
      </w:r>
      <w:proofErr w:type="spellEnd"/>
      <w:r w:rsidRPr="00195307">
        <w:rPr>
          <w:rFonts w:ascii="Century Gothic" w:hAnsi="Century Gothic" w:cs="Times New Roman"/>
          <w:b/>
          <w:i/>
          <w:szCs w:val="24"/>
        </w:rPr>
        <w:t xml:space="preserve"> staff to present a $2,000 check to Soar Special Recreation. (Center Kathy Cramer, Soar Project Manager and Warren Florence, </w:t>
      </w:r>
      <w:proofErr w:type="spellStart"/>
      <w:r w:rsidRPr="00195307">
        <w:rPr>
          <w:rFonts w:ascii="Century Gothic" w:hAnsi="Century Gothic" w:cs="Times New Roman"/>
          <w:b/>
          <w:i/>
          <w:szCs w:val="24"/>
        </w:rPr>
        <w:t>Dataw</w:t>
      </w:r>
      <w:proofErr w:type="spellEnd"/>
      <w:r w:rsidRPr="00195307">
        <w:rPr>
          <w:rFonts w:ascii="Century Gothic" w:hAnsi="Century Gothic" w:cs="Times New Roman"/>
          <w:b/>
          <w:i/>
          <w:szCs w:val="24"/>
        </w:rPr>
        <w:t xml:space="preserve"> Island Tennis Director)</w:t>
      </w:r>
    </w:p>
    <w:p w:rsidR="00FE0842" w:rsidRPr="00FE0842" w:rsidRDefault="00FE0842" w:rsidP="00FE08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000000" w:themeColor="text1"/>
          <w:shd w:val="clear" w:color="auto" w:fill="FFFFFF"/>
        </w:rPr>
      </w:pPr>
      <w:bookmarkStart w:id="0" w:name="_GoBack"/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Beaufort, SC - 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>Supporting Special Olympics in Beaufort County has turned into a long-standing trad</w:t>
      </w:r>
      <w:r w:rsidR="00A6477A">
        <w:rPr>
          <w:rFonts w:ascii="Century Gothic" w:hAnsi="Century Gothic" w:cstheme="minorHAnsi"/>
          <w:color w:val="000000" w:themeColor="text1"/>
          <w:shd w:val="clear" w:color="auto" w:fill="FFFFFF"/>
        </w:rPr>
        <w:t>ition for residents at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>Dataw</w:t>
      </w:r>
      <w:proofErr w:type="spellEnd"/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Island. For over twelve years, a handful of </w:t>
      </w:r>
      <w:r w:rsidR="00A6477A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the Island’s 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>residents and local supporters have sponsored Northern Be</w:t>
      </w:r>
      <w:r w:rsidR="00D858F5">
        <w:rPr>
          <w:rFonts w:ascii="Century Gothic" w:hAnsi="Century Gothic" w:cstheme="minorHAnsi"/>
          <w:color w:val="000000" w:themeColor="text1"/>
          <w:shd w:val="clear" w:color="auto" w:fill="FFFFFF"/>
        </w:rPr>
        <w:t>aufort County Special Olympics T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ennis working with the National Unify Project, a project that places able bodied athletes with Special Olympics athletes and is currently the only program that provides unified tennis for these players. </w:t>
      </w:r>
    </w:p>
    <w:p w:rsidR="00FE0842" w:rsidRPr="00FE0842" w:rsidRDefault="00FE0842" w:rsidP="00FE08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:rsidR="00FE0842" w:rsidRPr="00FE0842" w:rsidRDefault="00FE0842" w:rsidP="00FE08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lastRenderedPageBreak/>
        <w:t>“My husband Ralph and I helped start a Special Olympics tennis program in Beaufort County</w:t>
      </w:r>
      <w:r w:rsidR="00D858F5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more than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12 years ago,” Laura Bricker, </w:t>
      </w:r>
      <w:proofErr w:type="spellStart"/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>Dataw</w:t>
      </w:r>
      <w:proofErr w:type="spellEnd"/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Island resident and volunteer said. “Working with the local schools to make Special Olympics a school sport took years to accomplish and </w:t>
      </w:r>
      <w:r w:rsidR="007578DE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now we are glad to 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>bring the athl</w:t>
      </w:r>
      <w:r w:rsidR="008252FA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etes here to </w:t>
      </w:r>
      <w:proofErr w:type="spellStart"/>
      <w:r w:rsidR="008252FA">
        <w:rPr>
          <w:rFonts w:ascii="Century Gothic" w:hAnsi="Century Gothic" w:cstheme="minorHAnsi"/>
          <w:color w:val="000000" w:themeColor="text1"/>
          <w:shd w:val="clear" w:color="auto" w:fill="FFFFFF"/>
        </w:rPr>
        <w:t>Dataw</w:t>
      </w:r>
      <w:proofErr w:type="spellEnd"/>
      <w:r w:rsidR="008252FA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to practice.”</w:t>
      </w:r>
    </w:p>
    <w:p w:rsidR="00FE0842" w:rsidRPr="00FE0842" w:rsidRDefault="00FE0842" w:rsidP="00FE08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:rsidR="00FE0842" w:rsidRPr="00FE0842" w:rsidRDefault="00FE0842" w:rsidP="00FE08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000000" w:themeColor="text1"/>
          <w:shd w:val="clear" w:color="auto" w:fill="FFFFFF"/>
        </w:rPr>
      </w:pPr>
      <w:proofErr w:type="spellStart"/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>Dataw</w:t>
      </w:r>
      <w:proofErr w:type="spellEnd"/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Island has been hosting Battery Creek High School and Beaufort Middle School for three years and this year Whale Branch Middle School has also </w:t>
      </w:r>
      <w:r w:rsidR="00A6477A">
        <w:rPr>
          <w:rFonts w:ascii="Century Gothic" w:hAnsi="Century Gothic" w:cstheme="minorHAnsi"/>
          <w:color w:val="000000" w:themeColor="text1"/>
          <w:shd w:val="clear" w:color="auto" w:fill="FFFFFF"/>
        </w:rPr>
        <w:t>joined in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>. Every Wednesday throughout the school year, special needs athletes</w:t>
      </w:r>
      <w:r w:rsidR="00EB2F03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and other students 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are brought to the </w:t>
      </w:r>
      <w:proofErr w:type="spellStart"/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>Dataw</w:t>
      </w:r>
      <w:proofErr w:type="spellEnd"/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Island Tennis Center to work with Warren Florence, </w:t>
      </w:r>
      <w:proofErr w:type="spellStart"/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>Dataw</w:t>
      </w:r>
      <w:proofErr w:type="spellEnd"/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Island’s Tennis Director. </w:t>
      </w:r>
    </w:p>
    <w:p w:rsidR="00FE0842" w:rsidRPr="00FE0842" w:rsidRDefault="00FE0842" w:rsidP="00FE08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:rsidR="00FE0842" w:rsidRPr="00FE0842" w:rsidRDefault="00FE0842" w:rsidP="00FE08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000000" w:themeColor="text1"/>
        </w:rPr>
      </w:pP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>“We do all kinds of drills, work on agility and have a lot of fun,” Warren Florence said. “</w:t>
      </w:r>
      <w:r w:rsidRPr="00FE0842">
        <w:rPr>
          <w:rFonts w:ascii="Century Gothic" w:hAnsi="Century Gothic" w:cstheme="minorHAnsi"/>
          <w:color w:val="000000" w:themeColor="text1"/>
        </w:rPr>
        <w:t xml:space="preserve">It is so rewarding to watch these athletes grow in skill level and make </w:t>
      </w:r>
      <w:r w:rsidR="00C244B4">
        <w:rPr>
          <w:rFonts w:ascii="Century Gothic" w:hAnsi="Century Gothic" w:cstheme="minorHAnsi"/>
          <w:color w:val="000000" w:themeColor="text1"/>
        </w:rPr>
        <w:t>friends</w:t>
      </w:r>
      <w:r w:rsidRPr="00FE0842">
        <w:rPr>
          <w:rFonts w:ascii="Century Gothic" w:hAnsi="Century Gothic" w:cstheme="minorHAnsi"/>
          <w:color w:val="000000" w:themeColor="text1"/>
        </w:rPr>
        <w:t>.”</w:t>
      </w:r>
    </w:p>
    <w:p w:rsidR="00FE0842" w:rsidRPr="00FE0842" w:rsidRDefault="00FE0842" w:rsidP="00FE08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000000" w:themeColor="text1"/>
        </w:rPr>
      </w:pPr>
    </w:p>
    <w:p w:rsidR="00FE0842" w:rsidRPr="00FE0842" w:rsidRDefault="00FE0842" w:rsidP="00FE08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FE0842">
        <w:rPr>
          <w:rFonts w:ascii="Century Gothic" w:hAnsi="Century Gothic" w:cstheme="minorHAnsi"/>
          <w:color w:val="000000" w:themeColor="text1"/>
        </w:rPr>
        <w:t>Over the past year</w:t>
      </w:r>
      <w:r w:rsidR="00A6477A">
        <w:rPr>
          <w:rFonts w:ascii="Century Gothic" w:hAnsi="Century Gothic" w:cstheme="minorHAnsi"/>
          <w:color w:val="000000" w:themeColor="text1"/>
        </w:rPr>
        <w:t>,</w:t>
      </w:r>
      <w:r w:rsidRPr="00FE0842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Pr="00FE0842">
        <w:rPr>
          <w:rFonts w:ascii="Century Gothic" w:hAnsi="Century Gothic" w:cstheme="minorHAnsi"/>
          <w:color w:val="000000" w:themeColor="text1"/>
        </w:rPr>
        <w:t>Dataw</w:t>
      </w:r>
      <w:proofErr w:type="spellEnd"/>
      <w:r w:rsidRPr="00FE0842">
        <w:rPr>
          <w:rFonts w:ascii="Century Gothic" w:hAnsi="Century Gothic" w:cstheme="minorHAnsi"/>
          <w:color w:val="000000" w:themeColor="text1"/>
        </w:rPr>
        <w:t xml:space="preserve"> Island has started working with Soar Special Recreation --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a </w:t>
      </w:r>
      <w:r w:rsidR="00A6477A"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>nonprofit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organization providing activities and recreation for special needs children and adults throughout the </w:t>
      </w:r>
      <w:proofErr w:type="spellStart"/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>Lowcountry</w:t>
      </w:r>
      <w:proofErr w:type="spellEnd"/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of South Carolina. </w:t>
      </w:r>
      <w:r w:rsidR="00A6477A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Soar works 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>to give a ‘voice’ to special needs athletes.</w:t>
      </w:r>
    </w:p>
    <w:p w:rsidR="00FE0842" w:rsidRPr="00FE0842" w:rsidRDefault="00FE0842" w:rsidP="00FE0842">
      <w:pPr>
        <w:pStyle w:val="NormalWeb"/>
        <w:shd w:val="clear" w:color="auto" w:fill="FFFFFF"/>
        <w:spacing w:line="300" w:lineRule="atLeast"/>
        <w:rPr>
          <w:rFonts w:ascii="Century Gothic" w:hAnsi="Century Gothic" w:cstheme="minorHAnsi"/>
          <w:color w:val="000000" w:themeColor="text1"/>
        </w:rPr>
      </w:pPr>
      <w:r w:rsidRPr="00FE0842">
        <w:rPr>
          <w:rFonts w:ascii="Century Gothic" w:hAnsi="Century Gothic" w:cstheme="minorHAnsi"/>
          <w:color w:val="000000" w:themeColor="text1"/>
        </w:rPr>
        <w:t xml:space="preserve">"This is the last group of people that doesn't have their own voice, and we want them to be treated like everyone else," said </w:t>
      </w:r>
      <w:r w:rsidR="00EB2F03">
        <w:rPr>
          <w:rFonts w:ascii="Century Gothic" w:hAnsi="Century Gothic" w:cstheme="minorHAnsi"/>
          <w:color w:val="000000" w:themeColor="text1"/>
        </w:rPr>
        <w:t xml:space="preserve">Kathy </w:t>
      </w:r>
      <w:r w:rsidRPr="00FE0842">
        <w:rPr>
          <w:rFonts w:ascii="Century Gothic" w:hAnsi="Century Gothic" w:cstheme="minorHAnsi"/>
          <w:color w:val="000000" w:themeColor="text1"/>
        </w:rPr>
        <w:t>Cramer, Soar Program Director and a retired special education teacher in the local school system for 33 years. "We need to help people understand who these people are so they can be included.”</w:t>
      </w:r>
    </w:p>
    <w:p w:rsidR="00FE0842" w:rsidRPr="00FE0842" w:rsidRDefault="00FE0842" w:rsidP="00FE0842">
      <w:pPr>
        <w:pStyle w:val="NormalWeb"/>
        <w:shd w:val="clear" w:color="auto" w:fill="FFFFFF"/>
        <w:spacing w:line="300" w:lineRule="atLeast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FE0842">
        <w:rPr>
          <w:rFonts w:ascii="Century Gothic" w:hAnsi="Century Gothic" w:cstheme="minorHAnsi"/>
          <w:color w:val="000000" w:themeColor="text1"/>
        </w:rPr>
        <w:t xml:space="preserve">In support of Soar Special Recreation in 2015, </w:t>
      </w:r>
      <w:proofErr w:type="spellStart"/>
      <w:r w:rsidRPr="00FE0842">
        <w:rPr>
          <w:rFonts w:ascii="Century Gothic" w:hAnsi="Century Gothic" w:cstheme="minorHAnsi"/>
          <w:color w:val="000000" w:themeColor="text1"/>
        </w:rPr>
        <w:t>Dataw</w:t>
      </w:r>
      <w:proofErr w:type="spellEnd"/>
      <w:r w:rsidRPr="00FE0842">
        <w:rPr>
          <w:rFonts w:ascii="Century Gothic" w:hAnsi="Century Gothic" w:cstheme="minorHAnsi"/>
          <w:color w:val="000000" w:themeColor="text1"/>
        </w:rPr>
        <w:t xml:space="preserve"> Island turned the </w:t>
      </w:r>
      <w:proofErr w:type="spellStart"/>
      <w:r w:rsidRPr="00FE0842">
        <w:rPr>
          <w:rFonts w:ascii="Century Gothic" w:hAnsi="Century Gothic" w:cstheme="minorHAnsi"/>
          <w:color w:val="000000" w:themeColor="text1"/>
        </w:rPr>
        <w:t>Dataw</w:t>
      </w:r>
      <w:proofErr w:type="spellEnd"/>
      <w:r w:rsidRPr="00FE0842">
        <w:rPr>
          <w:rFonts w:ascii="Century Gothic" w:hAnsi="Century Gothic" w:cstheme="minorHAnsi"/>
          <w:color w:val="000000" w:themeColor="text1"/>
        </w:rPr>
        <w:t xml:space="preserve"> Splash, an annual USTA Tennis Tournament, into a fundraiser for Special Olympics and raised $2,000 for Soar. This year, </w:t>
      </w:r>
      <w:proofErr w:type="spellStart"/>
      <w:r w:rsidRPr="00FE0842">
        <w:rPr>
          <w:rFonts w:ascii="Century Gothic" w:hAnsi="Century Gothic" w:cstheme="minorHAnsi"/>
          <w:color w:val="000000" w:themeColor="text1"/>
        </w:rPr>
        <w:t>Dataw</w:t>
      </w:r>
      <w:proofErr w:type="spellEnd"/>
      <w:r w:rsidRPr="00FE0842">
        <w:rPr>
          <w:rFonts w:ascii="Century Gothic" w:hAnsi="Century Gothic" w:cstheme="minorHAnsi"/>
          <w:color w:val="000000" w:themeColor="text1"/>
        </w:rPr>
        <w:t xml:space="preserve"> Island plans to do it again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with the 2016 </w:t>
      </w:r>
      <w:proofErr w:type="spellStart"/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>Dataw</w:t>
      </w:r>
      <w:proofErr w:type="spellEnd"/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Splash Tournament on June 17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  <w:vertAlign w:val="superscript"/>
        </w:rPr>
        <w:t>th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>, 18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  <w:vertAlign w:val="superscript"/>
        </w:rPr>
        <w:t>th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and 19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  <w:vertAlign w:val="superscript"/>
        </w:rPr>
        <w:t>th</w:t>
      </w:r>
      <w:r w:rsidRPr="00FE084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. </w:t>
      </w:r>
    </w:p>
    <w:p w:rsidR="00FE0842" w:rsidRPr="00FE0842" w:rsidRDefault="00FE0842" w:rsidP="00FE0842">
      <w:pPr>
        <w:pStyle w:val="NormalWeb"/>
        <w:shd w:val="clear" w:color="auto" w:fill="FFFFFF"/>
        <w:spacing w:line="300" w:lineRule="atLeast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The </w:t>
      </w:r>
      <w:proofErr w:type="spellStart"/>
      <w:r>
        <w:rPr>
          <w:rFonts w:ascii="Century Gothic" w:hAnsi="Century Gothic" w:cstheme="minorHAnsi"/>
          <w:color w:val="000000" w:themeColor="text1"/>
          <w:shd w:val="clear" w:color="auto" w:fill="FFFFFF"/>
        </w:rPr>
        <w:t>Dataw</w:t>
      </w:r>
      <w:proofErr w:type="spellEnd"/>
      <w:r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Splash is a</w:t>
      </w:r>
      <w:r w:rsidRPr="00FE0842">
        <w:rPr>
          <w:rFonts w:ascii="Century Gothic" w:hAnsi="Century Gothic" w:cstheme="minorHAnsi"/>
          <w:color w:val="000000" w:themeColor="text1"/>
        </w:rPr>
        <w:t xml:space="preserve"> United States Tennis Association (USTA) level three tournament, sanctioned by the Southern South Carolina region of the U</w:t>
      </w:r>
      <w:r>
        <w:rPr>
          <w:rFonts w:ascii="Century Gothic" w:hAnsi="Century Gothic" w:cstheme="minorHAnsi"/>
          <w:color w:val="000000" w:themeColor="text1"/>
        </w:rPr>
        <w:t xml:space="preserve">nited States Tennis Association. It </w:t>
      </w:r>
      <w:r w:rsidRPr="00FE0842">
        <w:rPr>
          <w:rFonts w:ascii="Century Gothic" w:hAnsi="Century Gothic" w:cstheme="minorHAnsi"/>
          <w:color w:val="000000" w:themeColor="text1"/>
        </w:rPr>
        <w:t xml:space="preserve">will be held at the </w:t>
      </w:r>
      <w:proofErr w:type="spellStart"/>
      <w:r w:rsidRPr="00FE0842">
        <w:rPr>
          <w:rFonts w:ascii="Century Gothic" w:hAnsi="Century Gothic" w:cstheme="minorHAnsi"/>
          <w:color w:val="000000" w:themeColor="text1"/>
        </w:rPr>
        <w:t>Dataw</w:t>
      </w:r>
      <w:proofErr w:type="spellEnd"/>
      <w:r w:rsidRPr="00FE0842">
        <w:rPr>
          <w:rFonts w:ascii="Century Gothic" w:hAnsi="Century Gothic" w:cstheme="minorHAnsi"/>
          <w:color w:val="000000" w:themeColor="text1"/>
        </w:rPr>
        <w:t xml:space="preserve"> Island Tennis Center overlooking the scenic marshes of Jenkins Creek. Anyone who is a USTA member in the U.S. is welcome to play in this tournament. </w:t>
      </w:r>
    </w:p>
    <w:p w:rsidR="00FE0842" w:rsidRPr="00FE0842" w:rsidRDefault="00FE0842" w:rsidP="00FE0842">
      <w:pPr>
        <w:pStyle w:val="NormalWeb"/>
        <w:shd w:val="clear" w:color="auto" w:fill="FFFFFF"/>
        <w:spacing w:line="300" w:lineRule="atLeast"/>
        <w:rPr>
          <w:rFonts w:ascii="Century Gothic" w:hAnsi="Century Gothic" w:cstheme="minorHAnsi"/>
          <w:color w:val="000000" w:themeColor="text1"/>
        </w:rPr>
      </w:pPr>
      <w:r w:rsidRPr="00FE0842">
        <w:rPr>
          <w:rFonts w:ascii="Century Gothic" w:hAnsi="Century Gothic" w:cstheme="minorHAnsi"/>
          <w:color w:val="000000" w:themeColor="text1"/>
        </w:rPr>
        <w:t>“We are working to make it bigger and even better than last year,” Warren Florence said.</w:t>
      </w:r>
    </w:p>
    <w:p w:rsidR="00FE0842" w:rsidRPr="00FE0842" w:rsidRDefault="00FE0842" w:rsidP="00FE0842">
      <w:pPr>
        <w:pStyle w:val="NormalWeb"/>
        <w:shd w:val="clear" w:color="auto" w:fill="FFFFFF"/>
        <w:spacing w:line="300" w:lineRule="atLeast"/>
        <w:rPr>
          <w:rFonts w:ascii="Century Gothic" w:hAnsi="Century Gothic" w:cstheme="minorHAnsi"/>
          <w:color w:val="000000" w:themeColor="text1"/>
        </w:rPr>
      </w:pPr>
      <w:r w:rsidRPr="00FE0842">
        <w:rPr>
          <w:rFonts w:ascii="Century Gothic" w:hAnsi="Century Gothic" w:cstheme="minorHAnsi"/>
          <w:color w:val="000000" w:themeColor="text1"/>
        </w:rPr>
        <w:t xml:space="preserve">Florence went on to say that </w:t>
      </w:r>
      <w:proofErr w:type="spellStart"/>
      <w:r w:rsidRPr="00FE0842">
        <w:rPr>
          <w:rFonts w:ascii="Century Gothic" w:hAnsi="Century Gothic" w:cstheme="minorHAnsi"/>
          <w:color w:val="000000" w:themeColor="text1"/>
        </w:rPr>
        <w:t>Dataw</w:t>
      </w:r>
      <w:proofErr w:type="spellEnd"/>
      <w:r w:rsidRPr="00FE0842">
        <w:rPr>
          <w:rFonts w:ascii="Century Gothic" w:hAnsi="Century Gothic" w:cstheme="minorHAnsi"/>
          <w:color w:val="000000" w:themeColor="text1"/>
        </w:rPr>
        <w:t xml:space="preserve"> Island couldn’t have done what they did at the 2015 </w:t>
      </w:r>
      <w:proofErr w:type="spellStart"/>
      <w:r w:rsidRPr="00FE0842">
        <w:rPr>
          <w:rFonts w:ascii="Century Gothic" w:hAnsi="Century Gothic" w:cstheme="minorHAnsi"/>
          <w:color w:val="000000" w:themeColor="text1"/>
        </w:rPr>
        <w:t>Dataw</w:t>
      </w:r>
      <w:proofErr w:type="spellEnd"/>
      <w:r w:rsidRPr="00FE0842">
        <w:rPr>
          <w:rFonts w:ascii="Century Gothic" w:hAnsi="Century Gothic" w:cstheme="minorHAnsi"/>
          <w:color w:val="000000" w:themeColor="text1"/>
        </w:rPr>
        <w:t xml:space="preserve"> Splash without all the volunteers, community support and </w:t>
      </w:r>
      <w:r w:rsidRPr="00FE0842">
        <w:rPr>
          <w:rFonts w:ascii="Century Gothic" w:hAnsi="Century Gothic" w:cstheme="minorHAnsi"/>
          <w:color w:val="000000" w:themeColor="text1"/>
        </w:rPr>
        <w:lastRenderedPageBreak/>
        <w:t xml:space="preserve">sponsors: Logan Homes, Southern Tree Services Foolish Frog, Butler Automotive, Gateway Mortgage Group, Spectrum, Gilbert Law Firm, Carswell Services, </w:t>
      </w:r>
      <w:proofErr w:type="spellStart"/>
      <w:r w:rsidRPr="00FE0842">
        <w:rPr>
          <w:rFonts w:ascii="Century Gothic" w:hAnsi="Century Gothic" w:cstheme="minorHAnsi"/>
          <w:color w:val="000000" w:themeColor="text1"/>
        </w:rPr>
        <w:t>Sweetgrass</w:t>
      </w:r>
      <w:proofErr w:type="spellEnd"/>
      <w:r w:rsidRPr="00FE0842">
        <w:rPr>
          <w:rFonts w:ascii="Century Gothic" w:hAnsi="Century Gothic" w:cstheme="minorHAnsi"/>
          <w:color w:val="000000" w:themeColor="text1"/>
        </w:rPr>
        <w:t xml:space="preserve"> Restaurant, US Foods, </w:t>
      </w:r>
      <w:proofErr w:type="spellStart"/>
      <w:r w:rsidRPr="00FE0842">
        <w:rPr>
          <w:rFonts w:ascii="Century Gothic" w:hAnsi="Century Gothic" w:cstheme="minorHAnsi"/>
          <w:color w:val="000000" w:themeColor="text1"/>
        </w:rPr>
        <w:t>Grayco</w:t>
      </w:r>
      <w:proofErr w:type="spellEnd"/>
      <w:r w:rsidRPr="00FE0842">
        <w:rPr>
          <w:rFonts w:ascii="Century Gothic" w:hAnsi="Century Gothic" w:cstheme="minorHAnsi"/>
          <w:color w:val="000000" w:themeColor="text1"/>
        </w:rPr>
        <w:t xml:space="preserve">, </w:t>
      </w:r>
      <w:proofErr w:type="spellStart"/>
      <w:r w:rsidRPr="00FE0842">
        <w:rPr>
          <w:rFonts w:ascii="Century Gothic" w:hAnsi="Century Gothic" w:cstheme="minorHAnsi"/>
          <w:color w:val="000000" w:themeColor="text1"/>
        </w:rPr>
        <w:t>Lowcountry</w:t>
      </w:r>
      <w:proofErr w:type="spellEnd"/>
      <w:r w:rsidRPr="00FE0842">
        <w:rPr>
          <w:rFonts w:ascii="Century Gothic" w:hAnsi="Century Gothic" w:cstheme="minorHAnsi"/>
          <w:color w:val="000000" w:themeColor="text1"/>
        </w:rPr>
        <w:t xml:space="preserve"> Real Estate, Carolina Sports Care, Verity Investment Partners and Red Cap. </w:t>
      </w:r>
    </w:p>
    <w:p w:rsidR="00FE0842" w:rsidRPr="00FE0842" w:rsidRDefault="00FE0842" w:rsidP="00FE0842">
      <w:pPr>
        <w:pStyle w:val="NormalWeb"/>
        <w:shd w:val="clear" w:color="auto" w:fill="FFFFFF"/>
        <w:spacing w:line="300" w:lineRule="atLeast"/>
        <w:rPr>
          <w:rFonts w:ascii="Century Gothic" w:hAnsi="Century Gothic" w:cstheme="minorHAnsi"/>
          <w:color w:val="000000" w:themeColor="text1"/>
        </w:rPr>
      </w:pPr>
      <w:r w:rsidRPr="00FE0842">
        <w:rPr>
          <w:rFonts w:ascii="Century Gothic" w:hAnsi="Century Gothic" w:cstheme="minorHAnsi"/>
          <w:color w:val="000000" w:themeColor="text1"/>
        </w:rPr>
        <w:t xml:space="preserve">If you would like to become a sponsor of the </w:t>
      </w:r>
      <w:proofErr w:type="spellStart"/>
      <w:r w:rsidRPr="00FE0842">
        <w:rPr>
          <w:rFonts w:ascii="Century Gothic" w:hAnsi="Century Gothic" w:cstheme="minorHAnsi"/>
          <w:color w:val="000000" w:themeColor="text1"/>
        </w:rPr>
        <w:t>Dataw</w:t>
      </w:r>
      <w:proofErr w:type="spellEnd"/>
      <w:r w:rsidRPr="00FE0842">
        <w:rPr>
          <w:rFonts w:ascii="Century Gothic" w:hAnsi="Century Gothic" w:cstheme="minorHAnsi"/>
          <w:color w:val="000000" w:themeColor="text1"/>
        </w:rPr>
        <w:t xml:space="preserve"> Splash please contact </w:t>
      </w:r>
      <w:proofErr w:type="spellStart"/>
      <w:r w:rsidRPr="00FE0842">
        <w:rPr>
          <w:rFonts w:ascii="Century Gothic" w:hAnsi="Century Gothic" w:cstheme="minorHAnsi"/>
          <w:color w:val="000000" w:themeColor="text1"/>
        </w:rPr>
        <w:t>Dataw</w:t>
      </w:r>
      <w:proofErr w:type="spellEnd"/>
      <w:r w:rsidRPr="00FE0842">
        <w:rPr>
          <w:rFonts w:ascii="Century Gothic" w:hAnsi="Century Gothic" w:cstheme="minorHAnsi"/>
          <w:color w:val="000000" w:themeColor="text1"/>
        </w:rPr>
        <w:t xml:space="preserve"> Island at 843.838.3838. </w:t>
      </w:r>
    </w:p>
    <w:p w:rsidR="00DA1F74" w:rsidRPr="00FE0842" w:rsidRDefault="00DA1F74" w:rsidP="00DA1F74">
      <w:pPr>
        <w:spacing w:line="240" w:lineRule="auto"/>
        <w:contextualSpacing/>
        <w:rPr>
          <w:rFonts w:ascii="Century Gothic" w:hAnsi="Century Gothic" w:cs="Times New Roman"/>
          <w:sz w:val="24"/>
          <w:szCs w:val="24"/>
        </w:rPr>
      </w:pPr>
      <w:proofErr w:type="spellStart"/>
      <w:r w:rsidRPr="00FE0842">
        <w:rPr>
          <w:rFonts w:ascii="Century Gothic" w:hAnsi="Century Gothic" w:cs="Times New Roman"/>
          <w:sz w:val="24"/>
          <w:szCs w:val="24"/>
        </w:rPr>
        <w:t>Dataw</w:t>
      </w:r>
      <w:proofErr w:type="spellEnd"/>
      <w:r w:rsidRPr="00FE0842">
        <w:rPr>
          <w:rFonts w:ascii="Century Gothic" w:hAnsi="Century Gothic" w:cs="Times New Roman"/>
          <w:sz w:val="24"/>
          <w:szCs w:val="24"/>
        </w:rPr>
        <w:t xml:space="preserve"> Island is a gated golf community fifteen minutes outside of downtown Beaufort. The island features two recently renovated Tom Fazio and Arthur Hills golf courses, a tennis center, a Community Center with workout /massage facilities, two restaurants and croquet lawns. The community has also been ranked the number one best retirement destination in South Carolina for the past ten months by </w:t>
      </w:r>
      <w:hyperlink r:id="rId7" w:history="1">
        <w:r w:rsidR="003D68A0" w:rsidRPr="00FE0842">
          <w:rPr>
            <w:rStyle w:val="Hyperlink"/>
            <w:rFonts w:ascii="Century Gothic" w:hAnsi="Century Gothic" w:cs="Times New Roman"/>
            <w:sz w:val="24"/>
            <w:szCs w:val="24"/>
          </w:rPr>
          <w:t>www.bestretirementdestinations.com</w:t>
        </w:r>
      </w:hyperlink>
      <w:r w:rsidRPr="00FE0842">
        <w:rPr>
          <w:rFonts w:ascii="Century Gothic" w:hAnsi="Century Gothic" w:cs="Times New Roman"/>
          <w:sz w:val="24"/>
          <w:szCs w:val="24"/>
        </w:rPr>
        <w:t>.</w:t>
      </w:r>
    </w:p>
    <w:bookmarkEnd w:id="0"/>
    <w:p w:rsidR="003D68A0" w:rsidRPr="003D68A0" w:rsidRDefault="003D68A0" w:rsidP="00DA1F74">
      <w:pPr>
        <w:spacing w:line="240" w:lineRule="auto"/>
        <w:contextualSpacing/>
        <w:rPr>
          <w:rFonts w:ascii="Century Gothic" w:hAnsi="Century Gothic" w:cs="Times New Roman"/>
          <w:sz w:val="24"/>
          <w:szCs w:val="24"/>
        </w:rPr>
      </w:pPr>
    </w:p>
    <w:p w:rsidR="00D7635B" w:rsidRDefault="00D7635B" w:rsidP="00D7635B"/>
    <w:sectPr w:rsidR="00D7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5B"/>
    <w:rsid w:val="000517C2"/>
    <w:rsid w:val="00195307"/>
    <w:rsid w:val="001C05FC"/>
    <w:rsid w:val="00215B92"/>
    <w:rsid w:val="003D68A0"/>
    <w:rsid w:val="006C3303"/>
    <w:rsid w:val="007578DE"/>
    <w:rsid w:val="007D640D"/>
    <w:rsid w:val="008252FA"/>
    <w:rsid w:val="00871C37"/>
    <w:rsid w:val="0092335F"/>
    <w:rsid w:val="00967D07"/>
    <w:rsid w:val="009718CA"/>
    <w:rsid w:val="009B22AA"/>
    <w:rsid w:val="00A6477A"/>
    <w:rsid w:val="00C244B4"/>
    <w:rsid w:val="00D7635B"/>
    <w:rsid w:val="00D858F5"/>
    <w:rsid w:val="00DA0971"/>
    <w:rsid w:val="00DA1F74"/>
    <w:rsid w:val="00EB2F03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4D074-29E7-4849-AA15-F4274377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8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8A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68A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paragraph" w:styleId="NormalWeb">
    <w:name w:val="Normal (Web)"/>
    <w:basedOn w:val="Normal"/>
    <w:uiPriority w:val="99"/>
    <w:unhideWhenUsed/>
    <w:rsid w:val="003D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stretirementdestina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ataw.com" TargetMode="External"/><Relationship Id="rId4" Type="http://schemas.openxmlformats.org/officeDocument/2006/relationships/hyperlink" Target="mailto:communicate@islc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3</cp:revision>
  <cp:lastPrinted>2016-04-08T18:57:00Z</cp:lastPrinted>
  <dcterms:created xsi:type="dcterms:W3CDTF">2016-04-08T19:22:00Z</dcterms:created>
  <dcterms:modified xsi:type="dcterms:W3CDTF">2016-04-08T20:17:00Z</dcterms:modified>
</cp:coreProperties>
</file>